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79" w:rsidRDefault="00137179" w:rsidP="00137179">
      <w:pPr>
        <w:pStyle w:val="ConsPlusNormal"/>
        <w:jc w:val="right"/>
        <w:outlineLvl w:val="0"/>
      </w:pPr>
      <w:r>
        <w:t>Приложение 29</w:t>
      </w:r>
    </w:p>
    <w:p w:rsidR="00137179" w:rsidRDefault="00137179" w:rsidP="00137179">
      <w:pPr>
        <w:pStyle w:val="ConsPlusNormal"/>
        <w:jc w:val="right"/>
      </w:pPr>
      <w:r>
        <w:t>к Закону Забайкальского края</w:t>
      </w:r>
    </w:p>
    <w:p w:rsidR="00137179" w:rsidRDefault="00137179" w:rsidP="00137179">
      <w:pPr>
        <w:pStyle w:val="ConsPlusNormal"/>
        <w:jc w:val="right"/>
      </w:pPr>
      <w:r>
        <w:t>"О бюджете Забайкальского края</w:t>
      </w:r>
    </w:p>
    <w:p w:rsidR="00137179" w:rsidRDefault="00137179" w:rsidP="00137179">
      <w:pPr>
        <w:pStyle w:val="ConsPlusNormal"/>
        <w:jc w:val="right"/>
      </w:pPr>
      <w:r>
        <w:t>на 2022 год и плановый период</w:t>
      </w:r>
    </w:p>
    <w:p w:rsidR="00137179" w:rsidRDefault="00137179" w:rsidP="00137179">
      <w:pPr>
        <w:pStyle w:val="ConsPlusNormal"/>
        <w:jc w:val="right"/>
      </w:pPr>
      <w:r>
        <w:t>2023 и 2024 годов"</w:t>
      </w:r>
    </w:p>
    <w:p w:rsidR="00137179" w:rsidRDefault="00137179" w:rsidP="00137179">
      <w:pPr>
        <w:pStyle w:val="ConsPlusNormal"/>
        <w:jc w:val="both"/>
      </w:pPr>
    </w:p>
    <w:p w:rsidR="00137179" w:rsidRDefault="00137179" w:rsidP="00137179">
      <w:pPr>
        <w:pStyle w:val="ConsPlusTitle"/>
        <w:jc w:val="center"/>
      </w:pPr>
      <w:bookmarkStart w:id="0" w:name="P133052"/>
      <w:bookmarkEnd w:id="0"/>
      <w:r>
        <w:t>ПРОГРАММА</w:t>
      </w:r>
    </w:p>
    <w:p w:rsidR="00137179" w:rsidRDefault="00137179" w:rsidP="00137179">
      <w:pPr>
        <w:pStyle w:val="ConsPlusTitle"/>
        <w:jc w:val="center"/>
      </w:pPr>
      <w:r>
        <w:t>ГОСУДАРСТВЕННЫХ ВНУТРЕННИХ ЗАИМСТВОВАНИЙ ЗАБАЙКАЛЬСКОГО КРАЯ</w:t>
      </w:r>
    </w:p>
    <w:p w:rsidR="00137179" w:rsidRDefault="00137179" w:rsidP="00137179">
      <w:pPr>
        <w:pStyle w:val="ConsPlusTitle"/>
        <w:jc w:val="center"/>
      </w:pPr>
      <w:r>
        <w:t>НА 2022 ГОД И ПЛАНОВЫЙ 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137179" w:rsidRDefault="00137179" w:rsidP="001371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37179" w:rsidTr="006A13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37179" w:rsidRDefault="00137179" w:rsidP="006A13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7179" w:rsidRDefault="00137179" w:rsidP="006A13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137179" w:rsidRDefault="00137179" w:rsidP="006A13AE">
            <w:pPr>
              <w:pStyle w:val="ConsPlusNormal"/>
              <w:jc w:val="center"/>
            </w:pPr>
            <w:r>
              <w:rPr>
                <w:color w:val="392C69"/>
              </w:rPr>
              <w:t>от 21.12.2022 N 2133-ЗЗК)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179" w:rsidRDefault="00137179" w:rsidP="006A13AE">
            <w:pPr>
              <w:pStyle w:val="ConsPlusNormal"/>
            </w:pPr>
          </w:p>
        </w:tc>
      </w:tr>
    </w:tbl>
    <w:p w:rsidR="00137179" w:rsidRDefault="00137179" w:rsidP="0013717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345"/>
        <w:gridCol w:w="1384"/>
        <w:gridCol w:w="1399"/>
        <w:gridCol w:w="1384"/>
        <w:gridCol w:w="1399"/>
        <w:gridCol w:w="1384"/>
        <w:gridCol w:w="1399"/>
      </w:tblGrid>
      <w:tr w:rsidR="00137179" w:rsidTr="006A13AE">
        <w:tc>
          <w:tcPr>
            <w:tcW w:w="45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Государственные внутренние заимствования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137179" w:rsidTr="006A13AE">
        <w:tc>
          <w:tcPr>
            <w:tcW w:w="4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Сумма</w:t>
            </w:r>
          </w:p>
          <w:p w:rsidR="00137179" w:rsidRDefault="00137179" w:rsidP="006A13AE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Сумма</w:t>
            </w:r>
          </w:p>
          <w:p w:rsidR="00137179" w:rsidRDefault="00137179" w:rsidP="006A13AE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Сумма</w:t>
            </w:r>
          </w:p>
          <w:p w:rsidR="00137179" w:rsidRDefault="00137179" w:rsidP="006A13AE">
            <w:pPr>
              <w:pStyle w:val="ConsPlusNormal"/>
              <w:jc w:val="center"/>
            </w:pPr>
            <w:r>
              <w:t>(тыс. рублей)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7179" w:rsidRDefault="00137179" w:rsidP="006A13AE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137179" w:rsidTr="006A13AE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8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Бюджетные кредиты, привлекаемые из других бюджетов бюджетной системы Российской Федерации: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объем привлечения,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21 401 991,9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6 939 861,5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5 000 000,0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 xml:space="preserve">привлечение бюджетных кредитов из других бюджетов бюджетной системы Российской </w:t>
            </w:r>
            <w:r>
              <w:lastRenderedPageBreak/>
              <w:t>Федерации бюджетом субъекта Российской Федерации в валюте Российской Федерации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lastRenderedPageBreak/>
              <w:t>11 761 084,0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2036 год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1 939 861,5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2037 год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привлечение бюджетных кредитов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9 640 907,9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5 000 000,0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5 000 000,0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2024 год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объем средств, направляемых на погашение основной суммы долга,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9 640 907,9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5 785 563,6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5 809 757,6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погашение бюджетных кредитов из других бюджетов бюджетной системы Российской Федерации бюджетом субъекта Российской Федерации в валюте Российской Федерации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785 563,6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809 757,6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погашение бюджетных кредитов, предоставленных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9 640 907,9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5 000 000,0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5 000 000,0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Кредиты, привлекаемые от кредитных организаций: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объем привлечения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4 712 592,7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10 959 379,8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12 039 287,1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2025 год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 xml:space="preserve">объем средств, направляемых на </w:t>
            </w:r>
            <w:r>
              <w:lastRenderedPageBreak/>
              <w:t>погашение основной суммы долга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lastRenderedPageBreak/>
              <w:t>12 523 705,1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9 809 105,6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10 959 379,8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Общий объем государственных внутренних заимствований: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</w:pP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привлечение средств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26 114 584,6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17 899 241,3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17 039 287,1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  <w:tr w:rsidR="00137179" w:rsidTr="006A13A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137179" w:rsidRDefault="00137179" w:rsidP="006A13AE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both"/>
            </w:pPr>
            <w:r>
              <w:t>средства, направляемые на погашение основной суммы долга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22 164 613,0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15 594 669,2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right"/>
            </w:pPr>
            <w:r>
              <w:t>16 769 137,4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9" w:rsidRDefault="00137179" w:rsidP="006A13AE">
            <w:pPr>
              <w:pStyle w:val="ConsPlusNormal"/>
              <w:jc w:val="center"/>
            </w:pPr>
            <w:r>
              <w:t>x</w:t>
            </w:r>
          </w:p>
        </w:tc>
      </w:tr>
    </w:tbl>
    <w:p w:rsidR="00137179" w:rsidRDefault="00137179" w:rsidP="00137179">
      <w:pPr>
        <w:pStyle w:val="ConsPlusNormal"/>
        <w:jc w:val="both"/>
      </w:pPr>
    </w:p>
    <w:p w:rsidR="00137179" w:rsidRDefault="00137179" w:rsidP="00137179">
      <w:pPr>
        <w:pStyle w:val="ConsPlusNormal"/>
        <w:jc w:val="both"/>
      </w:pPr>
    </w:p>
    <w:p w:rsidR="00137179" w:rsidRDefault="00137179" w:rsidP="0013717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37179" w:rsidRDefault="00137179" w:rsidP="00137179"/>
    <w:p w:rsidR="00832F28" w:rsidRDefault="00832F28">
      <w:bookmarkStart w:id="1" w:name="_GoBack"/>
      <w:bookmarkEnd w:id="1"/>
    </w:p>
    <w:sectPr w:rsidR="00832F2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79"/>
    <w:rsid w:val="00137179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1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71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1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71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6B54CA445FD9808CFD6F7017B24B7AD094DD76A9E497EF47F8EEA1AC280847EC3126BC13FD079D88991D343B8390B0F6166EB85F01EC263820875D14H5H8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2023-01-13T00:30:00Z</dcterms:created>
  <dcterms:modified xsi:type="dcterms:W3CDTF">2023-01-13T00:30:00Z</dcterms:modified>
</cp:coreProperties>
</file>